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102" w:rsidRDefault="001C1102" w:rsidP="001C110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Прокуратура Сергиевского района разъясняет: </w:t>
      </w:r>
    </w:p>
    <w:p w:rsidR="001C1102" w:rsidRPr="001C1102" w:rsidRDefault="001C1102" w:rsidP="001C110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C1102">
        <w:rPr>
          <w:rFonts w:ascii="Times New Roman" w:hAnsi="Times New Roman" w:cs="Times New Roman"/>
          <w:sz w:val="28"/>
        </w:rPr>
        <w:t>Уголовная ответственность лиц, совершивших преступление в состоянии алкогольного опьянения</w:t>
      </w:r>
    </w:p>
    <w:p w:rsidR="001C1102" w:rsidRPr="001C1102" w:rsidRDefault="001C1102" w:rsidP="001C110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C1102">
        <w:rPr>
          <w:rFonts w:ascii="Times New Roman" w:hAnsi="Times New Roman" w:cs="Times New Roman"/>
          <w:sz w:val="28"/>
        </w:rPr>
        <w:t>Алкоголь, воздействуя на человека, поражает его сознание и волю. Нетрезвое состояние способствует проявлению антиобщественных взглядов и совершению преступлений.</w:t>
      </w:r>
    </w:p>
    <w:p w:rsidR="001C1102" w:rsidRPr="001C1102" w:rsidRDefault="001C1102" w:rsidP="001C110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C1102">
        <w:rPr>
          <w:rFonts w:ascii="Times New Roman" w:hAnsi="Times New Roman" w:cs="Times New Roman"/>
          <w:sz w:val="28"/>
        </w:rPr>
        <w:t xml:space="preserve">Лица, совершившие преступления в состоянии алкогольного опьянения, достаточно часто ссылаются на то, что в силу своего состояния не осознавали значения своих действий, не могли руководить ими, ничего не помнят </w:t>
      </w:r>
      <w:proofErr w:type="gramStart"/>
      <w:r w:rsidRPr="001C1102">
        <w:rPr>
          <w:rFonts w:ascii="Times New Roman" w:hAnsi="Times New Roman" w:cs="Times New Roman"/>
          <w:sz w:val="28"/>
        </w:rPr>
        <w:t>о</w:t>
      </w:r>
      <w:proofErr w:type="gramEnd"/>
      <w:r w:rsidRPr="001C1102">
        <w:rPr>
          <w:rFonts w:ascii="Times New Roman" w:hAnsi="Times New Roman" w:cs="Times New Roman"/>
          <w:sz w:val="28"/>
        </w:rPr>
        <w:t xml:space="preserve"> произошедшем.</w:t>
      </w:r>
    </w:p>
    <w:p w:rsidR="001C1102" w:rsidRPr="001C1102" w:rsidRDefault="001C1102" w:rsidP="001C110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C1102">
        <w:rPr>
          <w:rFonts w:ascii="Times New Roman" w:hAnsi="Times New Roman" w:cs="Times New Roman"/>
          <w:sz w:val="28"/>
        </w:rPr>
        <w:t>Однако Уголовный кодекс Российской Федерации не предусматривает возможность освобождения таких лиц, а также совершивших преступления в состоянии опьянения, вызванного употреблением наркотиков либо других веществ, от уголовной ответственности.</w:t>
      </w:r>
    </w:p>
    <w:p w:rsidR="001C1102" w:rsidRPr="001C1102" w:rsidRDefault="001C1102" w:rsidP="001C110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C1102">
        <w:rPr>
          <w:rFonts w:ascii="Times New Roman" w:hAnsi="Times New Roman" w:cs="Times New Roman"/>
          <w:sz w:val="28"/>
        </w:rPr>
        <w:t>Речь идет о состоянии физиологического (не патологического) опьянения, когда в состоянии опьянения лицо полностью не утрачивает возможность осознавать фактический характер и общественную опасность своих действий, т.е. является вменяемым.</w:t>
      </w:r>
    </w:p>
    <w:p w:rsidR="001C1102" w:rsidRPr="001C1102" w:rsidRDefault="001C1102" w:rsidP="001C110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C1102">
        <w:rPr>
          <w:rFonts w:ascii="Times New Roman" w:hAnsi="Times New Roman" w:cs="Times New Roman"/>
          <w:sz w:val="28"/>
        </w:rPr>
        <w:t>Состояние опьянения может быть подтверждено как медицинскими документами, так и показаниями подсудимого, потерпевшего или иными доказательствами.</w:t>
      </w:r>
    </w:p>
    <w:p w:rsidR="001C1102" w:rsidRPr="001C1102" w:rsidRDefault="001C1102" w:rsidP="001C110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C1102">
        <w:rPr>
          <w:rFonts w:ascii="Times New Roman" w:hAnsi="Times New Roman" w:cs="Times New Roman"/>
          <w:sz w:val="28"/>
        </w:rPr>
        <w:t>При вынесении приговора суд учитывает состояние опьянения как отягчающее наказание обстоятельство.</w:t>
      </w:r>
    </w:p>
    <w:p w:rsidR="00E45699" w:rsidRPr="001C1102" w:rsidRDefault="001C1102" w:rsidP="001C110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1C1102">
        <w:rPr>
          <w:rFonts w:ascii="Times New Roman" w:hAnsi="Times New Roman" w:cs="Times New Roman"/>
          <w:sz w:val="28"/>
        </w:rPr>
        <w:t>Обычное опьянение отличается от патологического, которое относится к числу кратковременных психических расстройств, характерных для невменяемости. Как правило, патологическое опьянение возникает при незначительном употреблении алкоголя на фоне физического и психического утомления и напряженности. Для подтверждения патологического опьянения требуется заключение психиатрической экспертизы. При положительном заключении экспертизы уголовная ответственность исключается.</w:t>
      </w:r>
    </w:p>
    <w:sectPr w:rsidR="00E45699" w:rsidRPr="001C1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markup="0"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102"/>
    <w:rsid w:val="001C1102"/>
    <w:rsid w:val="00E4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1</cp:revision>
  <dcterms:created xsi:type="dcterms:W3CDTF">2018-12-24T05:51:00Z</dcterms:created>
  <dcterms:modified xsi:type="dcterms:W3CDTF">2018-12-24T05:51:00Z</dcterms:modified>
</cp:coreProperties>
</file>